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8"/>
          <w:szCs w:val="28"/>
        </w:rPr>
      </w:pPr>
      <w:r w:rsidDel="00000000" w:rsidR="00000000" w:rsidRPr="00000000">
        <w:rPr>
          <w:b w:val="1"/>
          <w:sz w:val="24"/>
          <w:szCs w:val="24"/>
          <w:rtl w:val="0"/>
        </w:rPr>
        <w:br w:type="textWrapping"/>
      </w:r>
      <w:r w:rsidDel="00000000" w:rsidR="00000000" w:rsidRPr="00000000">
        <w:rPr>
          <w:b w:val="1"/>
          <w:sz w:val="28"/>
          <w:szCs w:val="28"/>
          <w:rtl w:val="0"/>
        </w:rPr>
        <w:t xml:space="preserve">XYZ Shared Services Alliance </w:t>
      </w:r>
    </w:p>
    <w:p w:rsidR="00000000" w:rsidDel="00000000" w:rsidP="00000000" w:rsidRDefault="00000000" w:rsidRPr="00000000" w14:paraId="00000002">
      <w:pPr>
        <w:spacing w:after="0" w:lineRule="auto"/>
        <w:jc w:val="center"/>
        <w:rPr>
          <w:b w:val="1"/>
          <w:sz w:val="28"/>
          <w:szCs w:val="28"/>
        </w:rPr>
      </w:pPr>
      <w:r w:rsidDel="00000000" w:rsidR="00000000" w:rsidRPr="00000000">
        <w:rPr>
          <w:b w:val="1"/>
          <w:sz w:val="28"/>
          <w:szCs w:val="28"/>
          <w:rtl w:val="0"/>
        </w:rPr>
        <w:t xml:space="preserve">MEMORANDUM OF AGREEMENT</w:t>
      </w:r>
    </w:p>
    <w:p w:rsidR="00000000" w:rsidDel="00000000" w:rsidP="00000000" w:rsidRDefault="00000000" w:rsidRPr="00000000" w14:paraId="00000003">
      <w:pPr>
        <w:spacing w:after="0" w:lineRule="auto"/>
        <w:jc w:val="center"/>
        <w:rPr>
          <w:b w:val="1"/>
          <w:sz w:val="24"/>
          <w:szCs w:val="24"/>
        </w:rPr>
      </w:pPr>
      <w:r w:rsidDel="00000000" w:rsidR="00000000" w:rsidRPr="00000000">
        <w:rPr>
          <w:b w:val="1"/>
          <w:i w:val="1"/>
          <w:sz w:val="20"/>
          <w:szCs w:val="20"/>
          <w:rtl w:val="0"/>
        </w:rPr>
        <w:t xml:space="preserve">names of agencies and CCMS in this document are fake for example purposes only - please customize to meet your needs</w:t>
      </w:r>
      <w:r w:rsidDel="00000000" w:rsidR="00000000" w:rsidRPr="00000000">
        <w:rPr>
          <w:rtl w:val="0"/>
        </w:rPr>
      </w:r>
    </w:p>
    <w:p w:rsidR="00000000" w:rsidDel="00000000" w:rsidP="00000000" w:rsidRDefault="00000000" w:rsidRPr="00000000" w14:paraId="00000004">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Memorandum of Agreement (“MOA”) is made by and between </w:t>
      </w:r>
      <w:r w:rsidDel="00000000" w:rsidR="00000000" w:rsidRPr="00000000">
        <w:rPr>
          <w:rFonts w:ascii="Times New Roman" w:cs="Times New Roman" w:eastAsia="Times New Roman" w:hAnsi="Times New Roman"/>
          <w:sz w:val="24"/>
          <w:szCs w:val="24"/>
          <w:rtl w:val="0"/>
        </w:rPr>
        <w:t xml:space="preserve">XYZ Shared Services Alliance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sz w:val="24"/>
          <w:szCs w:val="24"/>
          <w:rtl w:val="0"/>
        </w:rPr>
        <w:t xml:space="preserve">PROVIDER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 registered family child care program in </w:t>
      </w:r>
      <w:r w:rsidDel="00000000" w:rsidR="00000000" w:rsidRPr="00000000">
        <w:rPr>
          <w:rFonts w:ascii="Times New Roman" w:cs="Times New Roman" w:eastAsia="Times New Roman" w:hAnsi="Times New Roman"/>
          <w:sz w:val="24"/>
          <w:szCs w:val="24"/>
          <w:rtl w:val="0"/>
        </w:rPr>
        <w:t xml:space="preserve">STATE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(“Program”). </w:t>
      </w:r>
      <w:r w:rsidDel="00000000" w:rsidR="00000000" w:rsidRPr="00000000">
        <w:rPr>
          <w:rFonts w:ascii="Times New Roman" w:cs="Times New Roman" w:eastAsia="Times New Roman" w:hAnsi="Times New Roman"/>
          <w:sz w:val="24"/>
          <w:szCs w:val="24"/>
          <w:rtl w:val="0"/>
        </w:rPr>
        <w:t xml:space="preserve">XYZ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Program are collectively referred to as “the Parties”.  </w:t>
      </w:r>
    </w:p>
    <w:p w:rsidR="00000000" w:rsidDel="00000000" w:rsidP="00000000" w:rsidRDefault="00000000" w:rsidRPr="00000000" w14:paraId="0000000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XYZ </w:t>
      </w:r>
      <w:r w:rsidDel="00000000" w:rsidR="00000000" w:rsidRPr="00000000">
        <w:rPr>
          <w:rFonts w:ascii="Times New Roman" w:cs="Times New Roman" w:eastAsia="Times New Roman" w:hAnsi="Times New Roman"/>
          <w:sz w:val="24"/>
          <w:szCs w:val="24"/>
          <w:rtl w:val="0"/>
        </w:rPr>
        <w:t xml:space="preserve">will provide the Program with the following:</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12-month license to utilize </w:t>
      </w:r>
      <w:r w:rsidDel="00000000" w:rsidR="00000000" w:rsidRPr="00000000">
        <w:rPr>
          <w:rFonts w:ascii="Times New Roman" w:cs="Times New Roman" w:eastAsia="Times New Roman" w:hAnsi="Times New Roman"/>
          <w:sz w:val="24"/>
          <w:szCs w:val="24"/>
          <w:rtl w:val="0"/>
        </w:rPr>
        <w:t xml:space="preserve">123 CCMS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child care management program; </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Technical assistance to support Program data entry into the 1</w:t>
      </w:r>
      <w:r w:rsidDel="00000000" w:rsidR="00000000" w:rsidRPr="00000000">
        <w:rPr>
          <w:rFonts w:ascii="Times New Roman" w:cs="Times New Roman" w:eastAsia="Times New Roman" w:hAnsi="Times New Roman"/>
          <w:sz w:val="24"/>
          <w:szCs w:val="24"/>
          <w:rtl w:val="0"/>
        </w:rPr>
        <w:t xml:space="preserve">23 CCMS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system;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 to ensure 1</w:t>
      </w:r>
      <w:r w:rsidDel="00000000" w:rsidR="00000000" w:rsidRPr="00000000">
        <w:rPr>
          <w:rFonts w:ascii="Times New Roman" w:cs="Times New Roman" w:eastAsia="Times New Roman" w:hAnsi="Times New Roman"/>
          <w:sz w:val="24"/>
          <w:szCs w:val="24"/>
          <w:rtl w:val="0"/>
        </w:rPr>
        <w:t xml:space="preserve">23 CCMS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operational for the Program;</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 coaching to support the Program with business and financial goals, business planning, bad debt management, increased </w:t>
      </w:r>
      <w:r w:rsidDel="00000000" w:rsidR="00000000" w:rsidRPr="00000000">
        <w:rPr>
          <w:rFonts w:ascii="Times New Roman" w:cs="Times New Roman" w:eastAsia="Times New Roman" w:hAnsi="Times New Roman"/>
          <w:sz w:val="24"/>
          <w:szCs w:val="24"/>
          <w:rtl w:val="0"/>
        </w:rPr>
        <w:t xml:space="preserve">QRIS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level achievement, and other aspects of the Program operations as identified by </w:t>
      </w:r>
      <w:r w:rsidDel="00000000" w:rsidR="00000000" w:rsidRPr="00000000">
        <w:rPr>
          <w:rFonts w:ascii="Times New Roman" w:cs="Times New Roman" w:eastAsia="Times New Roman" w:hAnsi="Times New Roman"/>
          <w:sz w:val="24"/>
          <w:szCs w:val="24"/>
          <w:rtl w:val="0"/>
        </w:rPr>
        <w:t xml:space="preserve">XYZ and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and</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 to a professional network of family child care providers participating in the </w:t>
      </w:r>
      <w:r w:rsidDel="00000000" w:rsidR="00000000" w:rsidRPr="00000000">
        <w:rPr>
          <w:rFonts w:ascii="Times New Roman" w:cs="Times New Roman" w:eastAsia="Times New Roman" w:hAnsi="Times New Roman"/>
          <w:sz w:val="24"/>
          <w:szCs w:val="24"/>
          <w:rtl w:val="0"/>
        </w:rPr>
        <w:t xml:space="preserve">XYZ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for peer networking and support. </w:t>
      </w:r>
    </w:p>
    <w:p w:rsidR="00000000" w:rsidDel="00000000" w:rsidP="00000000" w:rsidRDefault="00000000" w:rsidRPr="00000000" w14:paraId="0000000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Program will:</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commitment to the program by actively participating in and prioritizing each scheduled training or professional development workshop, peer connect meeting, and scheduled coaching session; </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baseline data via the assessment tool provided by </w:t>
      </w:r>
      <w:r w:rsidDel="00000000" w:rsidR="00000000" w:rsidRPr="00000000">
        <w:rPr>
          <w:rFonts w:ascii="Times New Roman" w:cs="Times New Roman" w:eastAsia="Times New Roman" w:hAnsi="Times New Roman"/>
          <w:sz w:val="24"/>
          <w:szCs w:val="24"/>
          <w:rtl w:val="0"/>
        </w:rPr>
        <w:t xml:space="preserve">XYZ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identify areas of strength and challenges; </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 goals with </w:t>
      </w:r>
      <w:r w:rsidDel="00000000" w:rsidR="00000000" w:rsidRPr="00000000">
        <w:rPr>
          <w:rFonts w:ascii="Times New Roman" w:cs="Times New Roman" w:eastAsia="Times New Roman" w:hAnsi="Times New Roman"/>
          <w:sz w:val="24"/>
          <w:szCs w:val="24"/>
          <w:rtl w:val="0"/>
        </w:rPr>
        <w:t xml:space="preserve">XYZ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appointed designee to improve business practices;</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 strategies offered by </w:t>
      </w:r>
      <w:r w:rsidDel="00000000" w:rsidR="00000000" w:rsidRPr="00000000">
        <w:rPr>
          <w:rFonts w:ascii="Times New Roman" w:cs="Times New Roman" w:eastAsia="Times New Roman" w:hAnsi="Times New Roman"/>
          <w:sz w:val="24"/>
          <w:szCs w:val="24"/>
          <w:rtl w:val="0"/>
        </w:rPr>
        <w:t xml:space="preserve">XYZ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appointed designee, that are linked to achieving business goals; </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w:t>
      </w:r>
      <w:r w:rsidDel="00000000" w:rsidR="00000000" w:rsidRPr="00000000">
        <w:rPr>
          <w:rFonts w:ascii="Times New Roman" w:cs="Times New Roman" w:eastAsia="Times New Roman" w:hAnsi="Times New Roman"/>
          <w:sz w:val="24"/>
          <w:szCs w:val="24"/>
          <w:rtl w:val="0"/>
        </w:rPr>
        <w:t xml:space="preserve">XYZ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appointed designee to assess progress in meeting goals, establish new goals as needed, and implement new strategies for goals that remain unrealized;</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 in </w:t>
      </w:r>
      <w:r w:rsidDel="00000000" w:rsidR="00000000" w:rsidRPr="00000000">
        <w:rPr>
          <w:rFonts w:ascii="Times New Roman" w:cs="Times New Roman" w:eastAsia="Times New Roman" w:hAnsi="Times New Roman"/>
          <w:sz w:val="24"/>
          <w:szCs w:val="24"/>
          <w:rtl w:val="0"/>
        </w:rPr>
        <w:t xml:space="preserve">123 CCMS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onboarding training, to include the following activities: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Populate </w:t>
      </w:r>
      <w:r w:rsidDel="00000000" w:rsidR="00000000" w:rsidRPr="00000000">
        <w:rPr>
          <w:rFonts w:ascii="Times New Roman" w:cs="Times New Roman" w:eastAsia="Times New Roman" w:hAnsi="Times New Roman"/>
          <w:sz w:val="24"/>
          <w:szCs w:val="24"/>
          <w:rtl w:val="0"/>
        </w:rPr>
        <w:t xml:space="preserve">123 CCMS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program information (billing and rates, current family information, documents, schedules, etc.);</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and implement a process to collect child/family records; and</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and implement a process for ongoing family communications and daily check-in and check-out.</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Communicate with families and staff regarding the transition to electronic sign in/out in </w:t>
      </w:r>
      <w:r w:rsidDel="00000000" w:rsidR="00000000" w:rsidRPr="00000000">
        <w:rPr>
          <w:rFonts w:ascii="Times New Roman" w:cs="Times New Roman" w:eastAsia="Times New Roman" w:hAnsi="Times New Roman"/>
          <w:sz w:val="24"/>
          <w:szCs w:val="24"/>
          <w:rtl w:val="0"/>
        </w:rPr>
        <w:t xml:space="preserve">123 CCMS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Agree to share data with </w:t>
      </w:r>
      <w:r w:rsidDel="00000000" w:rsidR="00000000" w:rsidRPr="00000000">
        <w:rPr>
          <w:rFonts w:ascii="Times New Roman" w:cs="Times New Roman" w:eastAsia="Times New Roman" w:hAnsi="Times New Roman"/>
          <w:sz w:val="24"/>
          <w:szCs w:val="24"/>
          <w:rtl w:val="0"/>
        </w:rPr>
        <w:t xml:space="preserve">XYZ and 123 CCMS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 </w:t>
      </w:r>
      <w:r w:rsidDel="00000000" w:rsidR="00000000" w:rsidRPr="00000000">
        <w:rPr>
          <w:rFonts w:ascii="Times New Roman" w:cs="Times New Roman" w:eastAsia="Times New Roman" w:hAnsi="Times New Roman"/>
          <w:sz w:val="24"/>
          <w:szCs w:val="24"/>
          <w:rtl w:val="0"/>
        </w:rPr>
        <w:t xml:space="preserve">123 CCMS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support as needed for immediate trouble-shooting and contact </w:t>
      </w:r>
      <w:r w:rsidDel="00000000" w:rsidR="00000000" w:rsidRPr="00000000">
        <w:rPr>
          <w:rFonts w:ascii="Times New Roman" w:cs="Times New Roman" w:eastAsia="Times New Roman" w:hAnsi="Times New Roman"/>
          <w:sz w:val="24"/>
          <w:szCs w:val="24"/>
          <w:rtl w:val="0"/>
        </w:rPr>
        <w:t xml:space="preserve">XYZ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ongoing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training and technical assistance, as needed;</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Agree that, upon enrollment, families will be requested to download the </w:t>
      </w:r>
      <w:r w:rsidDel="00000000" w:rsidR="00000000" w:rsidRPr="00000000">
        <w:rPr>
          <w:rFonts w:ascii="Times New Roman" w:cs="Times New Roman" w:eastAsia="Times New Roman" w:hAnsi="Times New Roman"/>
          <w:sz w:val="24"/>
          <w:szCs w:val="24"/>
          <w:rtl w:val="0"/>
        </w:rPr>
        <w:t xml:space="preserve">123 CCMS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 and enroll in notifications as required for daily communication and emergency messages;</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permission for </w:t>
      </w:r>
      <w:r w:rsidDel="00000000" w:rsidR="00000000" w:rsidRPr="00000000">
        <w:rPr>
          <w:rFonts w:ascii="Times New Roman" w:cs="Times New Roman" w:eastAsia="Times New Roman" w:hAnsi="Times New Roman"/>
          <w:sz w:val="24"/>
          <w:szCs w:val="24"/>
          <w:rtl w:val="0"/>
        </w:rPr>
        <w:t xml:space="preserve">XYZ</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view participant data in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123 CCMS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to aggregate and share de-identified data with community partners, consultants, and funders to track patterns, improve program design, and report outcomes, as needed; and</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 a laptop and combined printer/scanner. These assets are provided to the Program to fully participate in </w:t>
      </w:r>
      <w:r w:rsidDel="00000000" w:rsidR="00000000" w:rsidRPr="00000000">
        <w:rPr>
          <w:rFonts w:ascii="Times New Roman" w:cs="Times New Roman" w:eastAsia="Times New Roman" w:hAnsi="Times New Roman"/>
          <w:sz w:val="24"/>
          <w:szCs w:val="24"/>
          <w:rtl w:val="0"/>
        </w:rPr>
        <w:t xml:space="preserve">XYZ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usage is intended solely for the family child care provider’s business needs. This includes participation in training and professional development, coaching, use of the CCMS, and other software utilized as part of the business operations. If the Program drops out of the </w:t>
      </w:r>
      <w:r w:rsidDel="00000000" w:rsidR="00000000" w:rsidRPr="00000000">
        <w:rPr>
          <w:rFonts w:ascii="Times New Roman" w:cs="Times New Roman" w:eastAsia="Times New Roman" w:hAnsi="Times New Roman"/>
          <w:sz w:val="24"/>
          <w:szCs w:val="24"/>
          <w:rtl w:val="0"/>
        </w:rPr>
        <w:t xml:space="preserve">XYZ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program or fails to meet adequate participation milestones before August 31, 2023, the Program will forfeit the assets and return them to </w:t>
      </w:r>
      <w:r w:rsidDel="00000000" w:rsidR="00000000" w:rsidRPr="00000000">
        <w:rPr>
          <w:rFonts w:ascii="Times New Roman" w:cs="Times New Roman" w:eastAsia="Times New Roman" w:hAnsi="Times New Roman"/>
          <w:sz w:val="24"/>
          <w:szCs w:val="24"/>
          <w:rtl w:val="0"/>
        </w:rPr>
        <w:t xml:space="preserve">XYZ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Program will forfeit the assets and return them to </w:t>
      </w:r>
      <w:r w:rsidDel="00000000" w:rsidR="00000000" w:rsidRPr="00000000">
        <w:rPr>
          <w:rFonts w:ascii="Times New Roman" w:cs="Times New Roman" w:eastAsia="Times New Roman" w:hAnsi="Times New Roman"/>
          <w:sz w:val="24"/>
          <w:szCs w:val="24"/>
          <w:rtl w:val="0"/>
        </w:rPr>
        <w:t xml:space="preserve">XYZ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on or before June 30, 2024 any of the following occur:</w:t>
      </w:r>
    </w:p>
    <w:p w:rsidR="00000000" w:rsidDel="00000000" w:rsidP="00000000" w:rsidRDefault="00000000" w:rsidRPr="00000000" w14:paraId="0000001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Program forfeits the </w:t>
      </w:r>
      <w:r w:rsidDel="00000000" w:rsidR="00000000" w:rsidRPr="00000000">
        <w:rPr>
          <w:rFonts w:ascii="Times New Roman" w:cs="Times New Roman" w:eastAsia="Times New Roman" w:hAnsi="Times New Roman"/>
          <w:sz w:val="24"/>
          <w:szCs w:val="24"/>
          <w:rtl w:val="0"/>
        </w:rPr>
        <w:t xml:space="preserve">STATE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child care registration;</w:t>
      </w:r>
    </w:p>
    <w:p w:rsidR="00000000" w:rsidDel="00000000" w:rsidP="00000000" w:rsidRDefault="00000000" w:rsidRPr="00000000" w14:paraId="0000001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Program closes the business; or</w:t>
      </w:r>
    </w:p>
    <w:p w:rsidR="00000000" w:rsidDel="00000000" w:rsidP="00000000" w:rsidRDefault="00000000" w:rsidRPr="00000000" w14:paraId="000000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Program is closed due to action taken by the State Department of Education Office of Child Care.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 THEREFORE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consideration of the premises and mutual promises and covenants herein contained, the Parties agree as follows:</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MOA shall be effective beginning August 30, 2022 and shall expire August 31, 2023.  This MOA may be terminated at any time for any reason by any Party upon written notice. </w:t>
        <w:br w:type="textWrapping"/>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Parties pledge to collaborate in good faith to attempt to informally and amicably resolve any disputes that may arise between them concerning this MOA.  </w:t>
        <w:br w:type="textWrapping"/>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Parties will each indemnify and hold the other party and its affiliates, successors and assigns (and their respective officers, directors, members, managers, employees, licensees and agents) harmless from and against any and all claims, losses, liabilities, damages, settlements, expenses and costs (including reasonable attorney fees and legal costs) (collectively, “Indemnifiable Losses”) that arise out of or relate to any services performed by such party under this Agreement.  The party requesting to be indemnified (“Indemnified Party”) must notify the other party (“Indemnifying Party”) promptly of any claim pursuant to this Section.  The failure to give such notice will not relieve the Indemnifying Party of its obligations except to the extent that it is actually and materially prejudiced by such failure.  The Indemnified Party may, at its expense, participate and appear on an equal footing with the Indemnifying Party in defending any claim.  The Indemnifying Party may not settle any claim without the Indemnified Party’s written approval.  The Indemnifying Party must reimburse the Indemnified Party for any Indemnifiable Losses upon presentation of a reasonably detailed statement of the nature and amount of such losses provided, however, that such indemnity, and hold harmless obligations are limited to the extent the Indemnifiable Losses are caused by the party’s negligence or willful misconduct.</w:t>
        <w:br w:type="textWrapping"/>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 of the Parties will be liable for any delay or failure to perform under this Agreement as a result of any cause or condition beyond such Party’s reasonable control, so long as such Party uses reasonable efforts to avoid or remove those causes of delay or non-performance.</w:t>
        <w:br w:type="textWrapping"/>
      </w:r>
    </w:p>
    <w:p w:rsidR="00000000" w:rsidDel="00000000" w:rsidP="00000000" w:rsidRDefault="00000000" w:rsidRPr="00000000" w14:paraId="00000026">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modification or amendment of this MOA will be valid unless in writing and signed by Parties.  </w:t>
        <w:br w:type="textWrapping"/>
        <w:br w:type="textWrapping"/>
      </w:r>
      <w:r w:rsidDel="00000000" w:rsidR="00000000" w:rsidRPr="00000000">
        <w:rPr>
          <w:rFonts w:ascii="Times New Roman" w:cs="Times New Roman" w:eastAsia="Times New Roman" w:hAnsi="Times New Roman"/>
          <w:b w:val="1"/>
          <w:rtl w:val="0"/>
        </w:rPr>
        <w:br w:type="textWrapping"/>
        <w:t xml:space="preserve">IN WITNESS WHEREOF</w:t>
      </w:r>
      <w:r w:rsidDel="00000000" w:rsidR="00000000" w:rsidRPr="00000000">
        <w:rPr>
          <w:rFonts w:ascii="Times New Roman" w:cs="Times New Roman" w:eastAsia="Times New Roman" w:hAnsi="Times New Roman"/>
          <w:rtl w:val="0"/>
        </w:rPr>
        <w:t xml:space="preserve">, the Parties hereto, through their authorized representatives, have executed this Memorandum of Agreement effective for dates written above.</w:t>
      </w:r>
    </w:p>
    <w:p w:rsidR="00000000" w:rsidDel="00000000" w:rsidP="00000000" w:rsidRDefault="00000000" w:rsidRPr="00000000" w14:paraId="00000027">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keepLines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w:t>
      </w:r>
    </w:p>
    <w:p w:rsidR="00000000" w:rsidDel="00000000" w:rsidP="00000000" w:rsidRDefault="00000000" w:rsidRPr="00000000" w14:paraId="00000029">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keepLines w:val="1"/>
        <w:rPr>
          <w:rFonts w:ascii="Times New Roman" w:cs="Times New Roman" w:eastAsia="Times New Roman" w:hAnsi="Times New Roman"/>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0" cy="12700"/>
                <wp:effectExtent b="0" l="0" r="0" t="0"/>
                <wp:wrapNone/>
                <wp:docPr id="6" name=""/>
                <a:graphic>
                  <a:graphicData uri="http://schemas.microsoft.com/office/word/2010/wordprocessingShape">
                    <wps:wsp>
                      <wps:cNvCnPr/>
                      <wps:spPr>
                        <a:xfrm>
                          <a:off x="3543870" y="3780000"/>
                          <a:ext cx="360426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0" cy="12700"/>
                <wp:effectExtent b="0" l="0" r="0" t="0"/>
                <wp:wrapNone/>
                <wp:docPr id="6"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4127500</wp:posOffset>
                </wp:positionH>
                <wp:positionV relativeFrom="paragraph">
                  <wp:posOffset>139700</wp:posOffset>
                </wp:positionV>
                <wp:extent cx="7620" cy="12700"/>
                <wp:effectExtent b="0" l="0" r="0" t="0"/>
                <wp:wrapNone/>
                <wp:docPr id="9" name=""/>
                <a:graphic>
                  <a:graphicData uri="http://schemas.microsoft.com/office/word/2010/wordprocessingShape">
                    <wps:wsp>
                      <wps:cNvCnPr/>
                      <wps:spPr>
                        <a:xfrm flipH="1" rot="10800000">
                          <a:off x="4462080" y="3776190"/>
                          <a:ext cx="1767840" cy="762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139700</wp:posOffset>
                </wp:positionV>
                <wp:extent cx="7620" cy="12700"/>
                <wp:effectExtent b="0" l="0" r="0" t="0"/>
                <wp:wrapNone/>
                <wp:docPr id="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02B">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tab/>
        <w:tab/>
        <w:tab/>
        <w:tab/>
        <w:tab/>
        <w:tab/>
        <w:tab/>
        <w:tab/>
        <w:tab/>
        <w:tab/>
        <w:t xml:space="preserve">Date</w:t>
      </w:r>
    </w:p>
    <w:p w:rsidR="00000000" w:rsidDel="00000000" w:rsidP="00000000" w:rsidRDefault="00000000" w:rsidRPr="00000000" w14:paraId="0000002C">
      <w:pPr>
        <w:keepLines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Lines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XYZ SSA </w:t>
      </w:r>
    </w:p>
    <w:p w:rsidR="00000000" w:rsidDel="00000000" w:rsidP="00000000" w:rsidRDefault="00000000" w:rsidRPr="00000000" w14:paraId="0000002F">
      <w:pPr>
        <w:keepLines w:val="1"/>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keepLines w:val="1"/>
        <w:rPr>
          <w:rFonts w:ascii="Times New Roman" w:cs="Times New Roman" w:eastAsia="Times New Roman" w:hAnsi="Times New Roman"/>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25401</wp:posOffset>
                </wp:positionH>
                <wp:positionV relativeFrom="paragraph">
                  <wp:posOffset>152400</wp:posOffset>
                </wp:positionV>
                <wp:extent cx="7620" cy="12700"/>
                <wp:effectExtent b="0" l="0" r="0" t="0"/>
                <wp:wrapNone/>
                <wp:docPr id="8" name=""/>
                <a:graphic>
                  <a:graphicData uri="http://schemas.microsoft.com/office/word/2010/wordprocessingShape">
                    <wps:wsp>
                      <wps:cNvCnPr/>
                      <wps:spPr>
                        <a:xfrm>
                          <a:off x="3536250" y="3776190"/>
                          <a:ext cx="3619500" cy="762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152400</wp:posOffset>
                </wp:positionV>
                <wp:extent cx="7620" cy="12700"/>
                <wp:effectExtent b="0" l="0" r="0" t="0"/>
                <wp:wrapNone/>
                <wp:docPr id="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62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4127500</wp:posOffset>
                </wp:positionH>
                <wp:positionV relativeFrom="paragraph">
                  <wp:posOffset>127000</wp:posOffset>
                </wp:positionV>
                <wp:extent cx="7620" cy="12700"/>
                <wp:effectExtent b="0" l="0" r="0" t="0"/>
                <wp:wrapNone/>
                <wp:docPr id="7" name=""/>
                <a:graphic>
                  <a:graphicData uri="http://schemas.microsoft.com/office/word/2010/wordprocessingShape">
                    <wps:wsp>
                      <wps:cNvCnPr/>
                      <wps:spPr>
                        <a:xfrm>
                          <a:off x="4427790" y="3776190"/>
                          <a:ext cx="1836420" cy="762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127000</wp:posOffset>
                </wp:positionV>
                <wp:extent cx="7620" cy="12700"/>
                <wp:effectExtent b="0" l="0" r="0" t="0"/>
                <wp:wrapNone/>
                <wp:docPr id="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031">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NAME, LAST NAME, Executive Director</w:t>
        <w:tab/>
        <w:tab/>
        <w:tab/>
        <w:tab/>
        <w:tab/>
        <w:tab/>
        <w:t xml:space="preserve">Date</w:t>
      </w:r>
    </w:p>
    <w:p w:rsidR="00000000" w:rsidDel="00000000" w:rsidP="00000000" w:rsidRDefault="00000000" w:rsidRPr="00000000" w14:paraId="00000032">
      <w:pPr>
        <w:keepLines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33">
      <w:pPr>
        <w:spacing w:after="0" w:lineRule="auto"/>
        <w:rPr>
          <w:sz w:val="24"/>
          <w:szCs w:val="24"/>
        </w:rPr>
      </w:pPr>
      <w:r w:rsidDel="00000000" w:rsidR="00000000" w:rsidRPr="00000000">
        <w:rPr>
          <w:rtl w:val="0"/>
        </w:rPr>
      </w:r>
    </w:p>
    <w:sectPr>
      <w:headerReference r:id="rId11" w:type="default"/>
      <w:footerReference r:id="rId12" w:type="defaul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1440" w:hanging="1440"/>
      </w:pPr>
      <w:rPr/>
    </w:lvl>
    <w:lvl w:ilvl="1">
      <w:start w:val="1"/>
      <w:numFmt w:val="lowerLetter"/>
      <w:lvlText w:val="%2."/>
      <w:lvlJc w:val="left"/>
      <w:pPr>
        <w:ind w:left="4680" w:hanging="360"/>
      </w:pPr>
      <w:rPr/>
    </w:lvl>
    <w:lvl w:ilvl="2">
      <w:start w:val="1"/>
      <w:numFmt w:val="lowerRoman"/>
      <w:lvlText w:val="%3."/>
      <w:lvlJc w:val="right"/>
      <w:pPr>
        <w:ind w:left="5400" w:hanging="180"/>
      </w:pPr>
      <w:rPr/>
    </w:lvl>
    <w:lvl w:ilvl="3">
      <w:start w:val="1"/>
      <w:numFmt w:val="decimal"/>
      <w:lvlText w:val="%4."/>
      <w:lvlJc w:val="left"/>
      <w:pPr>
        <w:ind w:left="6120" w:hanging="360"/>
      </w:pPr>
      <w:rPr/>
    </w:lvl>
    <w:lvl w:ilvl="4">
      <w:start w:val="1"/>
      <w:numFmt w:val="lowerLetter"/>
      <w:lvlText w:val="%5."/>
      <w:lvlJc w:val="left"/>
      <w:pPr>
        <w:ind w:left="6840" w:hanging="360"/>
      </w:pPr>
      <w:rPr/>
    </w:lvl>
    <w:lvl w:ilvl="5">
      <w:start w:val="1"/>
      <w:numFmt w:val="lowerRoman"/>
      <w:lvlText w:val="%6."/>
      <w:lvlJc w:val="right"/>
      <w:pPr>
        <w:ind w:left="7560" w:hanging="180"/>
      </w:pPr>
      <w:rPr/>
    </w:lvl>
    <w:lvl w:ilvl="6">
      <w:start w:val="1"/>
      <w:numFmt w:val="decimal"/>
      <w:lvlText w:val="%7."/>
      <w:lvlJc w:val="left"/>
      <w:pPr>
        <w:ind w:left="8280" w:hanging="360"/>
      </w:pPr>
      <w:rPr/>
    </w:lvl>
    <w:lvl w:ilvl="7">
      <w:start w:val="1"/>
      <w:numFmt w:val="lowerLetter"/>
      <w:lvlText w:val="%8."/>
      <w:lvlJc w:val="left"/>
      <w:pPr>
        <w:ind w:left="9000" w:hanging="360"/>
      </w:pPr>
      <w:rPr/>
    </w:lvl>
    <w:lvl w:ilvl="8">
      <w:start w:val="1"/>
      <w:numFmt w:val="lowerRoman"/>
      <w:lvlText w:val="%9."/>
      <w:lvlJc w:val="right"/>
      <w:pPr>
        <w:ind w:left="97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A3F8B"/>
    <w:pPr>
      <w:tabs>
        <w:tab w:val="center" w:pos="4680"/>
        <w:tab w:val="right" w:pos="9360"/>
      </w:tabs>
      <w:spacing w:after="0" w:line="240" w:lineRule="auto"/>
    </w:pPr>
  </w:style>
  <w:style w:type="character" w:styleId="HeaderChar" w:customStyle="1">
    <w:name w:val="Header Char"/>
    <w:basedOn w:val="DefaultParagraphFont"/>
    <w:link w:val="Header"/>
    <w:uiPriority w:val="99"/>
    <w:rsid w:val="006A3F8B"/>
  </w:style>
  <w:style w:type="paragraph" w:styleId="Footer">
    <w:name w:val="footer"/>
    <w:basedOn w:val="Normal"/>
    <w:link w:val="FooterChar"/>
    <w:uiPriority w:val="99"/>
    <w:unhideWhenUsed w:val="1"/>
    <w:rsid w:val="006A3F8B"/>
    <w:pPr>
      <w:tabs>
        <w:tab w:val="center" w:pos="4680"/>
        <w:tab w:val="right" w:pos="9360"/>
      </w:tabs>
      <w:spacing w:after="0" w:line="240" w:lineRule="auto"/>
    </w:pPr>
  </w:style>
  <w:style w:type="character" w:styleId="FooterChar" w:customStyle="1">
    <w:name w:val="Footer Char"/>
    <w:basedOn w:val="DefaultParagraphFont"/>
    <w:link w:val="Footer"/>
    <w:uiPriority w:val="99"/>
    <w:rsid w:val="006A3F8B"/>
  </w:style>
  <w:style w:type="paragraph" w:styleId="ListParagraph">
    <w:name w:val="List Paragraph"/>
    <w:basedOn w:val="Normal"/>
    <w:uiPriority w:val="34"/>
    <w:qFormat w:val="1"/>
    <w:rsid w:val="00F905CE"/>
    <w:pPr>
      <w:ind w:left="720"/>
      <w:contextualSpacing w:val="1"/>
    </w:pPr>
  </w:style>
  <w:style w:type="character" w:styleId="CommentReference">
    <w:name w:val="annotation reference"/>
    <w:basedOn w:val="DefaultParagraphFont"/>
    <w:uiPriority w:val="99"/>
    <w:semiHidden w:val="1"/>
    <w:unhideWhenUsed w:val="1"/>
    <w:rsid w:val="00867C78"/>
    <w:rPr>
      <w:sz w:val="16"/>
      <w:szCs w:val="16"/>
    </w:rPr>
  </w:style>
  <w:style w:type="paragraph" w:styleId="CommentText">
    <w:name w:val="annotation text"/>
    <w:basedOn w:val="Normal"/>
    <w:link w:val="CommentTextChar"/>
    <w:uiPriority w:val="99"/>
    <w:semiHidden w:val="1"/>
    <w:unhideWhenUsed w:val="1"/>
    <w:rsid w:val="00867C78"/>
    <w:pPr>
      <w:spacing w:line="240" w:lineRule="auto"/>
    </w:pPr>
    <w:rPr>
      <w:sz w:val="20"/>
      <w:szCs w:val="20"/>
    </w:rPr>
  </w:style>
  <w:style w:type="character" w:styleId="CommentTextChar" w:customStyle="1">
    <w:name w:val="Comment Text Char"/>
    <w:basedOn w:val="DefaultParagraphFont"/>
    <w:link w:val="CommentText"/>
    <w:uiPriority w:val="99"/>
    <w:semiHidden w:val="1"/>
    <w:rsid w:val="00867C78"/>
    <w:rPr>
      <w:sz w:val="20"/>
      <w:szCs w:val="20"/>
    </w:rPr>
  </w:style>
  <w:style w:type="paragraph" w:styleId="CommentSubject">
    <w:name w:val="annotation subject"/>
    <w:basedOn w:val="CommentText"/>
    <w:next w:val="CommentText"/>
    <w:link w:val="CommentSubjectChar"/>
    <w:uiPriority w:val="99"/>
    <w:semiHidden w:val="1"/>
    <w:unhideWhenUsed w:val="1"/>
    <w:rsid w:val="00867C78"/>
    <w:rPr>
      <w:b w:val="1"/>
      <w:bCs w:val="1"/>
    </w:rPr>
  </w:style>
  <w:style w:type="character" w:styleId="CommentSubjectChar" w:customStyle="1">
    <w:name w:val="Comment Subject Char"/>
    <w:basedOn w:val="CommentTextChar"/>
    <w:link w:val="CommentSubject"/>
    <w:uiPriority w:val="99"/>
    <w:semiHidden w:val="1"/>
    <w:rsid w:val="00867C78"/>
    <w:rPr>
      <w:b w:val="1"/>
      <w:bCs w:val="1"/>
      <w:sz w:val="20"/>
      <w:szCs w:val="20"/>
    </w:rPr>
  </w:style>
  <w:style w:type="paragraph" w:styleId="BalloonText">
    <w:name w:val="Balloon Text"/>
    <w:basedOn w:val="Normal"/>
    <w:link w:val="BalloonTextChar"/>
    <w:uiPriority w:val="99"/>
    <w:semiHidden w:val="1"/>
    <w:unhideWhenUsed w:val="1"/>
    <w:rsid w:val="00867C7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67C78"/>
    <w:rPr>
      <w:rFonts w:ascii="Segoe UI" w:cs="Segoe UI" w:hAnsi="Segoe UI"/>
      <w:sz w:val="18"/>
      <w:szCs w:val="18"/>
    </w:rPr>
  </w:style>
  <w:style w:type="paragraph" w:styleId="Revision">
    <w:name w:val="Revision"/>
    <w:hidden w:val="1"/>
    <w:uiPriority w:val="99"/>
    <w:semiHidden w:val="1"/>
    <w:rsid w:val="00EA22F5"/>
    <w:pPr>
      <w:spacing w:after="0" w:line="240" w:lineRule="auto"/>
    </w:pPr>
  </w:style>
  <w:style w:type="character" w:styleId="PageNumber">
    <w:name w:val="page number"/>
    <w:basedOn w:val="DefaultParagraphFont"/>
    <w:uiPriority w:val="99"/>
    <w:semiHidden w:val="1"/>
    <w:unhideWhenUsed w:val="1"/>
    <w:rsid w:val="00776BDA"/>
  </w:style>
  <w:style w:type="paragraph" w:styleId="BodyText" w:customStyle="1">
    <w:name w:val="BodyText"/>
    <w:basedOn w:val="Normal"/>
    <w:rsid w:val="008179B8"/>
    <w:pPr>
      <w:spacing w:after="240" w:line="240" w:lineRule="auto"/>
      <w:ind w:firstLine="720"/>
      <w:jc w:val="both"/>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Yt9c30/EQu8Ymvo5Rh/tU3wbVw==">CgMxLjA4AHIhMVJuZVI1Xy1naVQ3a0V2RWtNa25SbkZfbTdBU2E4c3FP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2022-09-19T13:53:00Z</dcterms:created>
  <dc:creator>Karla Houghtalin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0x010100D8BE1EB8BB7F274491D342ACA2763B60</vt:lpwstr>
  </property>
  <property fmtid="{D5CDD505-2E9C-101B-9397-08002B2CF9AE}" pid="3" name="Order">
    <vt:r8>34800.0</vt:r8>
  </property>
</Properties>
</file>